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2B" w:rsidRPr="009E2E69" w:rsidRDefault="009D3E2B" w:rsidP="009D3E2B">
      <w:pPr>
        <w:rPr>
          <w:rFonts w:ascii="仿宋_GB2312" w:eastAsia="仿宋_GB2312" w:hint="eastAsia"/>
          <w:sz w:val="32"/>
          <w:szCs w:val="32"/>
        </w:rPr>
      </w:pPr>
      <w:r w:rsidRPr="009E2E69">
        <w:rPr>
          <w:rFonts w:ascii="仿宋_GB2312" w:eastAsia="仿宋_GB2312" w:hint="eastAsia"/>
          <w:sz w:val="32"/>
          <w:szCs w:val="32"/>
        </w:rPr>
        <w:t>附件</w:t>
      </w:r>
      <w:r>
        <w:rPr>
          <w:rFonts w:ascii="仿宋_GB2312" w:eastAsia="仿宋_GB2312" w:hint="eastAsia"/>
          <w:sz w:val="32"/>
          <w:szCs w:val="32"/>
        </w:rPr>
        <w:t>5</w:t>
      </w:r>
    </w:p>
    <w:p w:rsidR="009D3E2B" w:rsidRPr="00587F2C" w:rsidRDefault="009D3E2B" w:rsidP="009D3E2B">
      <w:pPr>
        <w:jc w:val="center"/>
        <w:rPr>
          <w:rFonts w:ascii="宋体" w:hAnsi="宋体" w:hint="eastAsia"/>
          <w:b/>
          <w:sz w:val="44"/>
          <w:szCs w:val="44"/>
        </w:rPr>
      </w:pPr>
      <w:r w:rsidRPr="00587F2C">
        <w:rPr>
          <w:rFonts w:ascii="宋体" w:hAnsi="宋体" w:hint="eastAsia"/>
          <w:b/>
          <w:sz w:val="44"/>
          <w:szCs w:val="44"/>
        </w:rPr>
        <w:t>国家留学基金资助出国留学外语条件</w:t>
      </w:r>
    </w:p>
    <w:p w:rsidR="009D3E2B" w:rsidRDefault="009D3E2B" w:rsidP="009D3E2B">
      <w:pPr>
        <w:widowControl/>
        <w:spacing w:line="540" w:lineRule="exact"/>
        <w:ind w:firstLine="480"/>
        <w:rPr>
          <w:rFonts w:ascii="仿宋_GB2312" w:eastAsia="仿宋_GB2312" w:hint="eastAsia"/>
          <w:sz w:val="32"/>
          <w:szCs w:val="32"/>
        </w:rPr>
      </w:pPr>
    </w:p>
    <w:p w:rsidR="009D3E2B" w:rsidRPr="009E2E69" w:rsidRDefault="009D3E2B" w:rsidP="009D3E2B">
      <w:pPr>
        <w:widowControl/>
        <w:spacing w:line="540" w:lineRule="exact"/>
        <w:ind w:firstLine="480"/>
        <w:rPr>
          <w:rFonts w:ascii="仿宋_GB2312" w:eastAsia="仿宋_GB2312"/>
          <w:b/>
          <w:sz w:val="32"/>
          <w:szCs w:val="32"/>
        </w:rPr>
      </w:pPr>
      <w:r w:rsidRPr="009E2E69">
        <w:rPr>
          <w:rFonts w:ascii="仿宋_GB2312" w:eastAsia="仿宋_GB2312"/>
          <w:b/>
          <w:sz w:val="32"/>
          <w:szCs w:val="32"/>
        </w:rPr>
        <w:t>一、高级研究学者、访问学者及博士后类别申请人，外语水平需达到以下条件之一：</w:t>
      </w:r>
    </w:p>
    <w:p w:rsidR="009D3E2B" w:rsidRPr="009E2E69" w:rsidRDefault="009D3E2B" w:rsidP="009D3E2B">
      <w:pPr>
        <w:widowControl/>
        <w:spacing w:line="540" w:lineRule="exact"/>
        <w:ind w:firstLineChars="200" w:firstLine="640"/>
        <w:rPr>
          <w:rFonts w:ascii="仿宋_GB2312" w:eastAsia="仿宋_GB2312"/>
          <w:sz w:val="32"/>
          <w:szCs w:val="32"/>
        </w:rPr>
      </w:pPr>
      <w:r w:rsidRPr="009E2E69">
        <w:rPr>
          <w:rFonts w:ascii="仿宋_GB2312" w:eastAsia="仿宋_GB2312"/>
          <w:sz w:val="32"/>
          <w:szCs w:val="32"/>
        </w:rPr>
        <w:t>1.参加</w:t>
      </w:r>
      <w:r w:rsidRPr="009E2E69">
        <w:rPr>
          <w:rFonts w:ascii="仿宋_GB2312" w:eastAsia="仿宋_GB2312"/>
          <w:sz w:val="32"/>
          <w:szCs w:val="32"/>
        </w:rPr>
        <w:t>“</w:t>
      </w:r>
      <w:r w:rsidRPr="009E2E69">
        <w:rPr>
          <w:rFonts w:ascii="仿宋_GB2312" w:eastAsia="仿宋_GB2312"/>
          <w:sz w:val="32"/>
          <w:szCs w:val="32"/>
        </w:rPr>
        <w:t>全国外语水平考试 (WSK)</w:t>
      </w:r>
      <w:r w:rsidRPr="009E2E69">
        <w:rPr>
          <w:rFonts w:ascii="仿宋_GB2312" w:eastAsia="仿宋_GB2312"/>
          <w:sz w:val="32"/>
          <w:szCs w:val="32"/>
        </w:rPr>
        <w:t>”</w:t>
      </w:r>
      <w:r w:rsidRPr="009E2E69">
        <w:rPr>
          <w:rFonts w:ascii="仿宋_GB2312" w:eastAsia="仿宋_GB2312"/>
          <w:sz w:val="32"/>
          <w:szCs w:val="32"/>
        </w:rPr>
        <w:t>并达到合格标准，成绩有效期为两年。各语种合格标准如下：</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 英语（PETS5）：笔试总分55分（含）以上，其中听力部分18分（含）以上，口试总分3分（含）以上；</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 日语（NNS）/俄语（</w:t>
      </w:r>
      <w:r w:rsidRPr="009E2E69">
        <w:rPr>
          <w:rFonts w:ascii="仿宋_GB2312" w:eastAsia="仿宋_GB2312"/>
          <w:sz w:val="32"/>
          <w:szCs w:val="32"/>
        </w:rPr>
        <w:t>ТЛРЯ</w:t>
      </w:r>
      <w:r w:rsidRPr="009E2E69">
        <w:rPr>
          <w:rFonts w:ascii="仿宋_GB2312" w:eastAsia="仿宋_GB2312"/>
          <w:sz w:val="32"/>
          <w:szCs w:val="32"/>
        </w:rPr>
        <w:t>）：笔试总分60分（含）以上，其中口试总分3分（含）以上；</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 德语(NTD)：笔试总分65分（含）以上；</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 法语(TNF)：笔试总分60分（含）以上。</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2.外语专业本科（含）以上毕业（专业语种应与留学目的国使用的语种一致）。</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3.近十年内曾在同一语种国家留学一学年（8-12个月）或连续工作一年（含）以上。</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4.曾在教育部指定出国留学人员培训部参加相应语种培训并获结业证书（结业证书两年内有效）。具体要求为：</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 英语：高级班结业证书；</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 法语、日语、西班牙语、意大利语、俄语：中级班结业证书；</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t>- 德/英语（针对拟赴德语国家从事理工专业研究人员）：德语初级班结业证书、英语高级班结业证书；</w:t>
      </w:r>
    </w:p>
    <w:p w:rsidR="009D3E2B" w:rsidRPr="009E2E69" w:rsidRDefault="009D3E2B" w:rsidP="009D3E2B">
      <w:pPr>
        <w:widowControl/>
        <w:spacing w:line="540" w:lineRule="exact"/>
        <w:ind w:firstLine="709"/>
        <w:rPr>
          <w:rFonts w:ascii="仿宋_GB2312" w:eastAsia="仿宋_GB2312"/>
          <w:sz w:val="32"/>
          <w:szCs w:val="32"/>
        </w:rPr>
      </w:pPr>
      <w:r w:rsidRPr="009E2E69">
        <w:rPr>
          <w:rFonts w:ascii="仿宋_GB2312" w:eastAsia="仿宋_GB2312"/>
          <w:sz w:val="32"/>
          <w:szCs w:val="32"/>
        </w:rPr>
        <w:lastRenderedPageBreak/>
        <w:t>- 德语（针对拟赴德语国家从事社科专业研究人员）：中级班结业证书。</w:t>
      </w:r>
    </w:p>
    <w:p w:rsidR="009D3E2B" w:rsidRPr="009E2E69" w:rsidRDefault="009D3E2B" w:rsidP="009D3E2B">
      <w:pPr>
        <w:widowControl/>
        <w:spacing w:line="540" w:lineRule="exact"/>
        <w:ind w:firstLineChars="200" w:firstLine="640"/>
        <w:rPr>
          <w:rFonts w:ascii="仿宋_GB2312" w:eastAsia="仿宋_GB2312"/>
          <w:sz w:val="32"/>
          <w:szCs w:val="32"/>
        </w:rPr>
      </w:pPr>
      <w:r w:rsidRPr="009E2E69">
        <w:rPr>
          <w:rFonts w:ascii="仿宋_GB2312" w:eastAsia="仿宋_GB2312"/>
          <w:sz w:val="32"/>
          <w:szCs w:val="32"/>
        </w:rPr>
        <w:t>5.参加雅思（学术类）、托福、德、法、意、西、日、韩语水平考试者，成绩达到以下标准：</w:t>
      </w:r>
      <w:r w:rsidRPr="009E2E69">
        <w:rPr>
          <w:rFonts w:ascii="仿宋_GB2312" w:eastAsia="仿宋_GB2312"/>
          <w:b/>
          <w:sz w:val="32"/>
          <w:szCs w:val="32"/>
        </w:rPr>
        <w:t>雅思6.5分，托福95分</w:t>
      </w:r>
      <w:r w:rsidRPr="009E2E69">
        <w:rPr>
          <w:rFonts w:ascii="仿宋_GB2312" w:eastAsia="仿宋_GB2312"/>
          <w:sz w:val="32"/>
          <w:szCs w:val="32"/>
        </w:rPr>
        <w:t>，德、法、意、西语达到欧洲统一语言参考框架（CECRL）的B2级，日语达到二级（N2），韩语达到TOPIK4级。</w:t>
      </w:r>
    </w:p>
    <w:p w:rsidR="009D3E2B" w:rsidRPr="009E2E69" w:rsidRDefault="009D3E2B" w:rsidP="009D3E2B">
      <w:pPr>
        <w:widowControl/>
        <w:spacing w:line="540" w:lineRule="exact"/>
        <w:ind w:firstLineChars="199" w:firstLine="639"/>
        <w:rPr>
          <w:rFonts w:ascii="仿宋_GB2312" w:eastAsia="仿宋_GB2312"/>
          <w:b/>
          <w:sz w:val="32"/>
          <w:szCs w:val="32"/>
        </w:rPr>
      </w:pPr>
      <w:r w:rsidRPr="00F144D3">
        <w:rPr>
          <w:rFonts w:ascii="仿宋_GB2312" w:eastAsia="仿宋_GB2312" w:hint="eastAsia"/>
          <w:b/>
          <w:sz w:val="32"/>
          <w:szCs w:val="32"/>
        </w:rPr>
        <w:t>二</w:t>
      </w:r>
      <w:r w:rsidRPr="009E2E69">
        <w:rPr>
          <w:rFonts w:ascii="仿宋_GB2312" w:eastAsia="仿宋_GB2312"/>
          <w:b/>
          <w:sz w:val="32"/>
          <w:szCs w:val="32"/>
        </w:rPr>
        <w:t>、关于全国外语水平考试（WSK）及外语培训</w:t>
      </w:r>
    </w:p>
    <w:p w:rsidR="009D3E2B" w:rsidRPr="009E2E69" w:rsidRDefault="009D3E2B" w:rsidP="009D3E2B">
      <w:pPr>
        <w:widowControl/>
        <w:spacing w:line="540" w:lineRule="exact"/>
        <w:ind w:firstLineChars="200" w:firstLine="640"/>
        <w:rPr>
          <w:rFonts w:ascii="仿宋_GB2312" w:eastAsia="仿宋_GB2312"/>
          <w:sz w:val="32"/>
          <w:szCs w:val="32"/>
        </w:rPr>
      </w:pPr>
      <w:r w:rsidRPr="009E2E69">
        <w:rPr>
          <w:rFonts w:ascii="仿宋_GB2312" w:eastAsia="仿宋_GB2312"/>
          <w:sz w:val="32"/>
          <w:szCs w:val="32"/>
        </w:rPr>
        <w:t>1.</w:t>
      </w:r>
      <w:r w:rsidRPr="009E2E69">
        <w:rPr>
          <w:rFonts w:ascii="仿宋_GB2312" w:eastAsia="仿宋_GB2312"/>
          <w:sz w:val="32"/>
          <w:szCs w:val="32"/>
        </w:rPr>
        <w:t>“</w:t>
      </w:r>
      <w:r w:rsidRPr="009E2E69">
        <w:rPr>
          <w:rFonts w:ascii="仿宋_GB2312" w:eastAsia="仿宋_GB2312"/>
          <w:sz w:val="32"/>
          <w:szCs w:val="32"/>
        </w:rPr>
        <w:t>全国外语水平考试 (WSK)</w:t>
      </w:r>
      <w:r w:rsidRPr="009E2E69">
        <w:rPr>
          <w:rFonts w:ascii="仿宋_GB2312" w:eastAsia="仿宋_GB2312"/>
          <w:sz w:val="32"/>
          <w:szCs w:val="32"/>
        </w:rPr>
        <w:t>”</w:t>
      </w:r>
      <w:r w:rsidRPr="009E2E69">
        <w:rPr>
          <w:rFonts w:ascii="仿宋_GB2312" w:eastAsia="仿宋_GB2312"/>
          <w:sz w:val="32"/>
          <w:szCs w:val="32"/>
        </w:rPr>
        <w:t xml:space="preserve">考试时间请在每年一月查询教育部考试中心网站 </w:t>
      </w:r>
      <w:hyperlink r:id="rId4" w:history="1">
        <w:r w:rsidRPr="009E2E69">
          <w:rPr>
            <w:rFonts w:ascii="仿宋_GB2312" w:eastAsia="仿宋_GB2312" w:hint="eastAsia"/>
            <w:sz w:val="32"/>
            <w:szCs w:val="32"/>
          </w:rPr>
          <w:t>www</w:t>
        </w:r>
        <w:r w:rsidRPr="009E2E69">
          <w:rPr>
            <w:rFonts w:ascii="仿宋_GB2312" w:eastAsia="仿宋_GB2312" w:hint="eastAsia"/>
            <w:sz w:val="32"/>
            <w:szCs w:val="32"/>
          </w:rPr>
          <w:t>.</w:t>
        </w:r>
        <w:r w:rsidRPr="009E2E69">
          <w:rPr>
            <w:rFonts w:ascii="仿宋_GB2312" w:eastAsia="仿宋_GB2312" w:hint="eastAsia"/>
            <w:sz w:val="32"/>
            <w:szCs w:val="32"/>
          </w:rPr>
          <w:t>neea.edu.cn</w:t>
        </w:r>
      </w:hyperlink>
      <w:r w:rsidRPr="009E2E69">
        <w:rPr>
          <w:rFonts w:ascii="仿宋_GB2312" w:eastAsia="仿宋_GB2312"/>
          <w:sz w:val="32"/>
          <w:szCs w:val="32"/>
        </w:rPr>
        <w:t>。</w:t>
      </w:r>
    </w:p>
    <w:p w:rsidR="009D3E2B" w:rsidRPr="009E2E69" w:rsidRDefault="009D3E2B" w:rsidP="009D3E2B">
      <w:pPr>
        <w:widowControl/>
        <w:spacing w:line="540" w:lineRule="exact"/>
        <w:ind w:firstLineChars="200" w:firstLine="640"/>
        <w:rPr>
          <w:rFonts w:ascii="仿宋_GB2312" w:eastAsia="仿宋_GB2312"/>
          <w:sz w:val="32"/>
          <w:szCs w:val="32"/>
        </w:rPr>
      </w:pPr>
      <w:r w:rsidRPr="009E2E69">
        <w:rPr>
          <w:rFonts w:ascii="仿宋_GB2312" w:eastAsia="仿宋_GB2312"/>
          <w:sz w:val="32"/>
          <w:szCs w:val="32"/>
        </w:rPr>
        <w:t>2. 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5" w:history="1">
        <w:r w:rsidRPr="009E2E69">
          <w:rPr>
            <w:rFonts w:ascii="仿宋_GB2312" w:eastAsia="仿宋_GB2312" w:hint="eastAsia"/>
            <w:sz w:val="32"/>
            <w:szCs w:val="32"/>
          </w:rPr>
          <w:t>教育部指定出国留学人员培训部培训语</w:t>
        </w:r>
        <w:r w:rsidRPr="009E2E69">
          <w:rPr>
            <w:rFonts w:ascii="仿宋_GB2312" w:eastAsia="仿宋_GB2312" w:hint="eastAsia"/>
            <w:sz w:val="32"/>
            <w:szCs w:val="32"/>
          </w:rPr>
          <w:t>种</w:t>
        </w:r>
        <w:r w:rsidRPr="009E2E69">
          <w:rPr>
            <w:rFonts w:ascii="仿宋_GB2312" w:eastAsia="仿宋_GB2312" w:hint="eastAsia"/>
            <w:sz w:val="32"/>
            <w:szCs w:val="32"/>
          </w:rPr>
          <w:t>及联系电话</w:t>
        </w:r>
      </w:hyperlink>
      <w:r w:rsidRPr="009E2E69">
        <w:rPr>
          <w:rFonts w:ascii="仿宋_GB2312" w:eastAsia="仿宋_GB2312"/>
          <w:sz w:val="32"/>
          <w:szCs w:val="32"/>
        </w:rPr>
        <w:t>》。</w:t>
      </w:r>
    </w:p>
    <w:p w:rsidR="009D3E2B" w:rsidRPr="009E2E69" w:rsidRDefault="009D3E2B" w:rsidP="009D3E2B">
      <w:pPr>
        <w:spacing w:line="540" w:lineRule="exact"/>
        <w:ind w:firstLineChars="200" w:firstLine="640"/>
        <w:rPr>
          <w:rFonts w:ascii="仿宋_GB2312" w:eastAsia="仿宋_GB2312" w:hint="eastAsia"/>
          <w:sz w:val="32"/>
          <w:szCs w:val="32"/>
        </w:rPr>
      </w:pPr>
      <w:r w:rsidRPr="009E2E69">
        <w:rPr>
          <w:rFonts w:ascii="仿宋_GB2312" w:eastAsia="仿宋_GB2312"/>
          <w:sz w:val="32"/>
          <w:szCs w:val="32"/>
        </w:rPr>
        <w:t>3.参加培训的人员入学前需参加有关培训部组织的水平测试，并根据测试结果安排相应级别的培训。参加英语高级班培训的人员，须参加全国统一结业考试。</w:t>
      </w:r>
    </w:p>
    <w:p w:rsidR="00D97D60" w:rsidRPr="009D3E2B" w:rsidRDefault="00D97D60"/>
    <w:sectPr w:rsidR="00D97D60" w:rsidRPr="009D3E2B" w:rsidSect="00D97D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E2B"/>
    <w:rsid w:val="009D3E2B"/>
    <w:rsid w:val="00D97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Chuguo/f4d95e38645e407e95560d7756bbd9e6.shtml" TargetMode="External"/><Relationship Id="rId4" Type="http://schemas.openxmlformats.org/officeDocument/2006/relationships/hyperlink" Target="http://www.ne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cp:revision>
  <dcterms:created xsi:type="dcterms:W3CDTF">2013-10-31T01:47:00Z</dcterms:created>
  <dcterms:modified xsi:type="dcterms:W3CDTF">2013-10-31T01:47:00Z</dcterms:modified>
</cp:coreProperties>
</file>